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5086" w14:textId="2DB28819" w:rsidR="00BD7BCF" w:rsidRDefault="00BD7BCF" w:rsidP="00BD7B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E27266">
        <w:rPr>
          <w:b/>
          <w:noProof/>
          <w:sz w:val="24"/>
        </w:rPr>
        <w:t>3</w:t>
      </w:r>
      <w:r w:rsidR="004953D1">
        <w:rPr>
          <w:b/>
          <w:noProof/>
          <w:sz w:val="24"/>
        </w:rPr>
        <w:t>78</w:t>
      </w:r>
    </w:p>
    <w:p w14:paraId="11C88A41" w14:textId="36FC50E2" w:rsidR="001E489F" w:rsidRPr="007861B8" w:rsidRDefault="00BD7BCF" w:rsidP="00BD7BCF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1063C6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EB82F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0E1FE4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C1E4A8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278755D5" w:rsidR="001E489F" w:rsidRDefault="005F781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 w:rsidTr="005875D6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47DBC5C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469B4C1D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>1. In its early phase, prior to SA2 interim agreements and conclusions being available, the CT4 work shall rely on the Architectural Assumptions and Requirements</w:t>
      </w:r>
      <w:r w:rsidR="009B451B" w:rsidRPr="00DF4B39">
        <w:rPr>
          <w:rFonts w:eastAsiaTheme="minorEastAsia"/>
          <w:color w:val="000000"/>
          <w:lang w:eastAsia="ja-JP"/>
        </w:rPr>
        <w:t>, Key Issues and Solutions</w:t>
      </w:r>
      <w:r w:rsidRPr="00F25A97">
        <w:rPr>
          <w:rFonts w:eastAsiaTheme="minorEastAsia"/>
          <w:color w:val="000000"/>
          <w:lang w:eastAsia="ja-JP"/>
        </w:rPr>
        <w:t xml:space="preserve"> specified in clause 4 of TR 23.801-1</w:t>
      </w:r>
      <w:r w:rsidR="0062674D">
        <w:rPr>
          <w:rFonts w:eastAsiaTheme="minorEastAsia"/>
          <w:color w:val="000000"/>
          <w:lang w:val="en-US" w:eastAsia="ja-JP"/>
        </w:rPr>
        <w:t>.</w:t>
      </w:r>
      <w:r w:rsidR="0062674D" w:rsidRPr="0062674D">
        <w:t xml:space="preserve">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2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2"/>
    </w:p>
    <w:p w14:paraId="1B743FDF" w14:textId="47BFF6D5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WT#1: </w:t>
      </w:r>
      <w:r>
        <w:rPr>
          <w:rFonts w:ascii="Times New Roman" w:hAnsi="Times New Roman"/>
          <w:color w:val="000000"/>
        </w:rPr>
        <w:t>Study the protocol requirements based on the data framework architecture defined by SA2 and security aspects specified by SA3, for the functionalities</w:t>
      </w:r>
      <w:r w:rsidR="00972A16">
        <w:rPr>
          <w:rFonts w:ascii="Times New Roman" w:hAnsi="Times New Roman"/>
          <w:color w:val="000000"/>
        </w:rPr>
        <w:t xml:space="preserve"> which may potentially have requirements on stage 3</w:t>
      </w:r>
      <w:r w:rsidR="00456EE3">
        <w:rPr>
          <w:rFonts w:ascii="Times New Roman" w:hAnsi="Times New Roman"/>
          <w:color w:val="000000"/>
        </w:rPr>
        <w:t xml:space="preserve"> such as</w:t>
      </w:r>
      <w:r w:rsidR="00234812">
        <w:rPr>
          <w:rFonts w:ascii="Times New Roman" w:hAnsi="Times New Roman"/>
          <w:color w:val="000000"/>
        </w:rPr>
        <w:t xml:space="preserve"> </w:t>
      </w:r>
      <w:r w:rsidR="00234812" w:rsidRPr="00234812">
        <w:rPr>
          <w:rFonts w:ascii="Times New Roman" w:hAnsi="Times New Roman"/>
          <w:color w:val="000000"/>
        </w:rPr>
        <w:t>data discovery and data registration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collection and transfer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labelling/metadata handling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processing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storage and retrieval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exposure</w:t>
      </w:r>
      <w:r w:rsidR="00BD125D">
        <w:rPr>
          <w:rFonts w:ascii="Times New Roman" w:hAnsi="Times New Roman"/>
          <w:color w:val="000000"/>
        </w:rPr>
        <w:t>, data model</w:t>
      </w:r>
      <w:r w:rsidR="00234812">
        <w:rPr>
          <w:rFonts w:ascii="Times New Roman" w:hAnsi="Times New Roman"/>
          <w:color w:val="000000"/>
        </w:rPr>
        <w:t>.</w:t>
      </w:r>
    </w:p>
    <w:p w14:paraId="23BC04D1" w14:textId="5B7DAFC4" w:rsidR="009D120F" w:rsidRPr="00E74731" w:rsidRDefault="003334C6" w:rsidP="001C2500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rFonts w:ascii="Times New Roman" w:eastAsiaTheme="minorEastAsia" w:hAnsi="Times New Roman"/>
          <w:lang w:eastAsia="zh-CN"/>
        </w:rPr>
      </w:pPr>
      <w:r w:rsidRPr="00E74731">
        <w:rPr>
          <w:rFonts w:ascii="Times New Roman" w:eastAsiaTheme="minorEastAsia" w:hAnsi="Times New Roman"/>
          <w:lang w:eastAsia="zh-CN"/>
        </w:rPr>
        <w:t>Protocol aspects of data collection and transfer can be started in the early phase.</w:t>
      </w:r>
      <w:r w:rsidR="00E01764" w:rsidRPr="00E74731">
        <w:rPr>
          <w:rFonts w:ascii="Times New Roman" w:eastAsiaTheme="minorEastAsia" w:hAnsi="Times New Roman"/>
          <w:lang w:eastAsia="zh-CN"/>
        </w:rPr>
        <w:t xml:space="preserve"> </w:t>
      </w:r>
      <w:r w:rsidR="009E2351" w:rsidRPr="00E74731">
        <w:rPr>
          <w:rFonts w:ascii="Times New Roman" w:eastAsiaTheme="minorEastAsia" w:hAnsi="Times New Roman"/>
          <w:lang w:eastAsia="zh-CN"/>
        </w:rPr>
        <w:t xml:space="preserve">The </w:t>
      </w:r>
      <w:r w:rsidR="00972A16">
        <w:rPr>
          <w:rFonts w:ascii="Times New Roman" w:eastAsiaTheme="minorEastAsia" w:hAnsi="Times New Roman"/>
          <w:lang w:eastAsia="zh-CN"/>
        </w:rPr>
        <w:t xml:space="preserve">exact </w:t>
      </w:r>
      <w:r w:rsidR="00A35F9D">
        <w:rPr>
          <w:rFonts w:ascii="Times New Roman" w:eastAsiaTheme="minorEastAsia" w:hAnsi="Times New Roman"/>
          <w:lang w:eastAsia="zh-CN"/>
        </w:rPr>
        <w:t>list of</w:t>
      </w:r>
      <w:r w:rsidR="009E2351" w:rsidRPr="00E74731">
        <w:rPr>
          <w:rFonts w:ascii="Times New Roman" w:eastAsiaTheme="minorEastAsia" w:hAnsi="Times New Roman"/>
          <w:lang w:eastAsia="zh-CN"/>
        </w:rPr>
        <w:t xml:space="preserve"> functionalities </w:t>
      </w:r>
      <w:r w:rsidR="00A35F9D">
        <w:rPr>
          <w:rFonts w:ascii="Times New Roman" w:eastAsiaTheme="minorEastAsia" w:hAnsi="Times New Roman"/>
          <w:lang w:eastAsia="zh-CN"/>
        </w:rPr>
        <w:t xml:space="preserve">to be studied </w:t>
      </w:r>
      <w:r w:rsidR="00E01764" w:rsidRPr="00E74731">
        <w:rPr>
          <w:rFonts w:ascii="Times New Roman" w:eastAsiaTheme="minorEastAsia" w:hAnsi="Times New Roman"/>
          <w:lang w:eastAsia="zh-CN"/>
        </w:rPr>
        <w:t xml:space="preserve">will be </w:t>
      </w:r>
      <w:r w:rsidR="00A35F9D">
        <w:rPr>
          <w:rFonts w:ascii="Times New Roman" w:eastAsiaTheme="minorEastAsia" w:hAnsi="Times New Roman"/>
          <w:lang w:eastAsia="zh-CN"/>
        </w:rPr>
        <w:t xml:space="preserve">further </w:t>
      </w:r>
      <w:r w:rsidR="00E01764" w:rsidRPr="00E74731">
        <w:rPr>
          <w:rFonts w:ascii="Times New Roman" w:eastAsiaTheme="minorEastAsia" w:hAnsi="Times New Roman"/>
          <w:lang w:eastAsia="zh-CN"/>
        </w:rPr>
        <w:t xml:space="preserve">assessed based on </w:t>
      </w:r>
      <w:r w:rsidR="00CF52E2" w:rsidRPr="00E74731">
        <w:rPr>
          <w:rFonts w:ascii="Times New Roman" w:eastAsiaTheme="minorEastAsia" w:hAnsi="Times New Roman"/>
          <w:lang w:eastAsia="zh-CN"/>
        </w:rPr>
        <w:t>the progress of</w:t>
      </w:r>
      <w:r w:rsidR="00E01764" w:rsidRPr="00E74731">
        <w:rPr>
          <w:rFonts w:ascii="Times New Roman" w:eastAsiaTheme="minorEastAsia" w:hAnsi="Times New Roman"/>
          <w:lang w:eastAsia="zh-CN"/>
        </w:rPr>
        <w:t xml:space="preserve"> S</w:t>
      </w:r>
      <w:r w:rsidR="00E01764" w:rsidRPr="00E74731">
        <w:rPr>
          <w:rFonts w:ascii="Times New Roman" w:eastAsiaTheme="minorEastAsia" w:hAnsi="Times New Roman" w:hint="eastAsia"/>
          <w:lang w:eastAsia="zh-CN"/>
        </w:rPr>
        <w:t>tage</w:t>
      </w:r>
      <w:r w:rsidR="00E01764" w:rsidRPr="00E74731">
        <w:rPr>
          <w:rFonts w:ascii="Times New Roman" w:eastAsiaTheme="minorEastAsia" w:hAnsi="Times New Roman"/>
          <w:lang w:eastAsia="zh-CN"/>
        </w:rPr>
        <w:t xml:space="preserve"> 2</w:t>
      </w:r>
      <w:r w:rsidR="009E2351" w:rsidRPr="00E74731">
        <w:rPr>
          <w:rFonts w:ascii="Times New Roman" w:eastAsiaTheme="minorEastAsia" w:hAnsi="Times New Roman"/>
          <w:lang w:eastAsia="zh-CN"/>
        </w:rPr>
        <w:t>.</w:t>
      </w:r>
    </w:p>
    <w:p w14:paraId="5FACB56B" w14:textId="77777777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 to support the requirements identified in WT#1.</w:t>
      </w:r>
    </w:p>
    <w:p w14:paraId="7FB8A98D" w14:textId="0D834F77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</w:pPr>
    </w:p>
    <w:p w14:paraId="018C344B" w14:textId="578F4987" w:rsidR="00A35071" w:rsidRPr="006B633D" w:rsidRDefault="00A35071" w:rsidP="00A35071">
      <w:pPr>
        <w:pStyle w:val="NO"/>
      </w:pPr>
      <w:r>
        <w:rPr>
          <w:shd w:val="clear" w:color="auto" w:fill="CCEDC7" w:themeFill="background1"/>
        </w:rPr>
        <w:lastRenderedPageBreak/>
        <w:t>NOTE </w:t>
      </w:r>
      <w:r w:rsidR="00644CE9">
        <w:rPr>
          <w:shd w:val="clear" w:color="auto" w:fill="CCEDC7" w:themeFill="background1"/>
          <w:lang w:eastAsia="zh-CN"/>
        </w:rPr>
        <w:t>1</w:t>
      </w:r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r w:rsidRPr="005C2C6E">
        <w:t xml:space="preserve">Coordination with </w:t>
      </w:r>
      <w:r>
        <w:rPr>
          <w:rFonts w:hint="eastAsia"/>
          <w:lang w:eastAsia="zh-CN"/>
        </w:rPr>
        <w:t>other</w:t>
      </w:r>
      <w:r>
        <w:t xml:space="preserve"> working groups</w:t>
      </w:r>
      <w:r w:rsidR="008C41CA">
        <w:t xml:space="preserve"> </w:t>
      </w:r>
      <w:r>
        <w:t>may be required</w:t>
      </w:r>
      <w:r w:rsidR="006A797E">
        <w:t xml:space="preserve"> </w:t>
      </w:r>
      <w:r w:rsidR="006A797E" w:rsidRPr="006A797E">
        <w:t>for protocols aspects related to the overall data framework architecture including RAN3 (RAN-CN data transfer protocol), CT1 (UE to CN interactions) and CT3 (data exposure)</w:t>
      </w:r>
      <w:r>
        <w:t>.</w:t>
      </w:r>
    </w:p>
    <w:p w14:paraId="28B591F2" w14:textId="70C3E4E8" w:rsidR="000777F8" w:rsidRDefault="000777F8" w:rsidP="005B6B46">
      <w:pPr>
        <w:pStyle w:val="NO"/>
      </w:pPr>
      <w:r>
        <w:rPr>
          <w:shd w:val="clear" w:color="auto" w:fill="CCEDC7" w:themeFill="background1"/>
        </w:rPr>
        <w:t>NOTE 2:</w:t>
      </w:r>
      <w:r>
        <w:rPr>
          <w:shd w:val="clear" w:color="auto" w:fill="CCEDC7" w:themeFill="background1"/>
        </w:rPr>
        <w:tab/>
        <w:t xml:space="preserve">The study should seek to determine a single data transfer protocol solution addressing the different data collection use cases, if this is possible and appropriate. </w:t>
      </w:r>
    </w:p>
    <w:p w14:paraId="07D6C9E8" w14:textId="77777777" w:rsidR="00DF1E50" w:rsidRDefault="00DF1E50" w:rsidP="0029746E"/>
    <w:p w14:paraId="0AFE4EBB" w14:textId="224798C7" w:rsidR="0029746E" w:rsidRDefault="0029746E" w:rsidP="0029746E"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314BF45" w:rsidR="002764FC" w:rsidRPr="006C2E80" w:rsidRDefault="002764FC" w:rsidP="00583C49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77777777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060C3F75" w14:textId="46441D56" w:rsidR="002764FC" w:rsidRPr="006C2E80" w:rsidRDefault="0046649E" w:rsidP="0056466D">
            <w:pPr>
              <w:pStyle w:val="Guidance"/>
              <w:spacing w:after="0"/>
            </w:pPr>
            <w:r>
              <w:rPr>
                <w:i w:val="0"/>
                <w:iCs/>
              </w:rPr>
              <w:t>(March 2027)</w:t>
            </w:r>
          </w:p>
        </w:tc>
        <w:tc>
          <w:tcPr>
            <w:tcW w:w="1080" w:type="dxa"/>
          </w:tcPr>
          <w:p w14:paraId="5E90E660" w14:textId="376BBCE1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0A3D41">
              <w:rPr>
                <w:i w:val="0"/>
                <w:iCs/>
              </w:rPr>
              <w:t>6</w:t>
            </w:r>
          </w:p>
          <w:p w14:paraId="3CC87817" w14:textId="3B39C5E7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0A3D41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931932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35D9B" w14:paraId="109ED834" w14:textId="77777777" w:rsidTr="005875D6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 w:rsidP="005875D6">
            <w:pPr>
              <w:pStyle w:val="TAL"/>
            </w:pPr>
            <w:r>
              <w:t>CEWiT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 w:rsidP="005875D6">
            <w:pPr>
              <w:pStyle w:val="TAL"/>
            </w:pPr>
            <w:r>
              <w:t>China Telecom</w:t>
            </w:r>
          </w:p>
        </w:tc>
      </w:tr>
      <w:tr w:rsidR="0009121B" w14:paraId="36BAC0A0" w14:textId="77777777" w:rsidTr="005875D6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 w:rsidP="005875D6">
            <w:pPr>
              <w:pStyle w:val="TAL"/>
            </w:pPr>
            <w:r>
              <w:t>HPE</w:t>
            </w:r>
          </w:p>
        </w:tc>
      </w:tr>
      <w:tr w:rsidR="0009121B" w14:paraId="268C81F6" w14:textId="77777777" w:rsidTr="005875D6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 w:rsidP="005875D6">
            <w:pPr>
              <w:pStyle w:val="TAL"/>
            </w:pPr>
            <w: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12CAB" w14:textId="77777777" w:rsidR="0018732C" w:rsidRDefault="0018732C">
      <w:r>
        <w:separator/>
      </w:r>
    </w:p>
  </w:endnote>
  <w:endnote w:type="continuationSeparator" w:id="0">
    <w:p w14:paraId="15700DE6" w14:textId="77777777" w:rsidR="0018732C" w:rsidRDefault="00187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D5D2C" w14:textId="77777777" w:rsidR="0018732C" w:rsidRDefault="0018732C">
      <w:r>
        <w:separator/>
      </w:r>
    </w:p>
  </w:footnote>
  <w:footnote w:type="continuationSeparator" w:id="0">
    <w:p w14:paraId="03E53379" w14:textId="77777777" w:rsidR="0018732C" w:rsidRDefault="00187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D4"/>
    <w:rsid w:val="00005E54"/>
    <w:rsid w:val="000110B6"/>
    <w:rsid w:val="00013B4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7E1E"/>
    <w:rsid w:val="0006182E"/>
    <w:rsid w:val="00062DDD"/>
    <w:rsid w:val="0006619D"/>
    <w:rsid w:val="000726EB"/>
    <w:rsid w:val="00072A7C"/>
    <w:rsid w:val="000775E7"/>
    <w:rsid w:val="0007775C"/>
    <w:rsid w:val="000777F8"/>
    <w:rsid w:val="00080958"/>
    <w:rsid w:val="0009121B"/>
    <w:rsid w:val="00094959"/>
    <w:rsid w:val="00094F23"/>
    <w:rsid w:val="000967F4"/>
    <w:rsid w:val="00096EEA"/>
    <w:rsid w:val="000A1393"/>
    <w:rsid w:val="000A3D41"/>
    <w:rsid w:val="000A6432"/>
    <w:rsid w:val="000B395E"/>
    <w:rsid w:val="000C0807"/>
    <w:rsid w:val="000C6E0D"/>
    <w:rsid w:val="000C7F90"/>
    <w:rsid w:val="000D22A2"/>
    <w:rsid w:val="000D531F"/>
    <w:rsid w:val="000D6D78"/>
    <w:rsid w:val="000E0429"/>
    <w:rsid w:val="000E0437"/>
    <w:rsid w:val="000E20D3"/>
    <w:rsid w:val="000E24BC"/>
    <w:rsid w:val="000E3246"/>
    <w:rsid w:val="000E5AB4"/>
    <w:rsid w:val="000F0159"/>
    <w:rsid w:val="000F69EE"/>
    <w:rsid w:val="000F6E51"/>
    <w:rsid w:val="000F7523"/>
    <w:rsid w:val="00102A24"/>
    <w:rsid w:val="00111986"/>
    <w:rsid w:val="00113415"/>
    <w:rsid w:val="00116FC6"/>
    <w:rsid w:val="00117BCE"/>
    <w:rsid w:val="00122E07"/>
    <w:rsid w:val="001244C2"/>
    <w:rsid w:val="0013043F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8732C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0BBB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653"/>
    <w:rsid w:val="00202499"/>
    <w:rsid w:val="002070CB"/>
    <w:rsid w:val="00213876"/>
    <w:rsid w:val="00221438"/>
    <w:rsid w:val="0022146C"/>
    <w:rsid w:val="00226E72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3B9"/>
    <w:rsid w:val="00272589"/>
    <w:rsid w:val="00272D61"/>
    <w:rsid w:val="00275204"/>
    <w:rsid w:val="002764FC"/>
    <w:rsid w:val="00277314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AA7"/>
    <w:rsid w:val="002B506D"/>
    <w:rsid w:val="002B5361"/>
    <w:rsid w:val="002B60B8"/>
    <w:rsid w:val="002B6ACD"/>
    <w:rsid w:val="002B6F2F"/>
    <w:rsid w:val="002C1BA4"/>
    <w:rsid w:val="002C47B8"/>
    <w:rsid w:val="002C5F0C"/>
    <w:rsid w:val="002D0989"/>
    <w:rsid w:val="002D1950"/>
    <w:rsid w:val="002D1E05"/>
    <w:rsid w:val="002E2DCB"/>
    <w:rsid w:val="002E397B"/>
    <w:rsid w:val="002E3AE2"/>
    <w:rsid w:val="002E4F04"/>
    <w:rsid w:val="002E540C"/>
    <w:rsid w:val="002E70DA"/>
    <w:rsid w:val="002F7CCB"/>
    <w:rsid w:val="00301282"/>
    <w:rsid w:val="00301992"/>
    <w:rsid w:val="0030347B"/>
    <w:rsid w:val="003057FD"/>
    <w:rsid w:val="003101C6"/>
    <w:rsid w:val="00310E70"/>
    <w:rsid w:val="0031108D"/>
    <w:rsid w:val="00313F3E"/>
    <w:rsid w:val="00320536"/>
    <w:rsid w:val="00324FD9"/>
    <w:rsid w:val="00325E33"/>
    <w:rsid w:val="003275E6"/>
    <w:rsid w:val="003334C6"/>
    <w:rsid w:val="00333955"/>
    <w:rsid w:val="003372FD"/>
    <w:rsid w:val="0033795E"/>
    <w:rsid w:val="00341F8D"/>
    <w:rsid w:val="0034253B"/>
    <w:rsid w:val="003528D3"/>
    <w:rsid w:val="00353F5B"/>
    <w:rsid w:val="00354553"/>
    <w:rsid w:val="003624E4"/>
    <w:rsid w:val="003642C0"/>
    <w:rsid w:val="003658F5"/>
    <w:rsid w:val="003661DA"/>
    <w:rsid w:val="003715B7"/>
    <w:rsid w:val="00372560"/>
    <w:rsid w:val="00372CD6"/>
    <w:rsid w:val="00373B67"/>
    <w:rsid w:val="00375837"/>
    <w:rsid w:val="00375ED8"/>
    <w:rsid w:val="00376C60"/>
    <w:rsid w:val="00392C87"/>
    <w:rsid w:val="003978D1"/>
    <w:rsid w:val="003A2591"/>
    <w:rsid w:val="003A2A60"/>
    <w:rsid w:val="003A5FFA"/>
    <w:rsid w:val="003A67E1"/>
    <w:rsid w:val="003A7108"/>
    <w:rsid w:val="003B5C76"/>
    <w:rsid w:val="003B71A9"/>
    <w:rsid w:val="003C0F0C"/>
    <w:rsid w:val="003C38EE"/>
    <w:rsid w:val="003D3A74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B14"/>
    <w:rsid w:val="00442C65"/>
    <w:rsid w:val="00443237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5460"/>
    <w:rsid w:val="00477EBC"/>
    <w:rsid w:val="004808FF"/>
    <w:rsid w:val="00482246"/>
    <w:rsid w:val="00483E42"/>
    <w:rsid w:val="00484421"/>
    <w:rsid w:val="00487F54"/>
    <w:rsid w:val="00491391"/>
    <w:rsid w:val="004953D1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E1010"/>
    <w:rsid w:val="004E3487"/>
    <w:rsid w:val="004E6D58"/>
    <w:rsid w:val="004F01FC"/>
    <w:rsid w:val="004F06AC"/>
    <w:rsid w:val="004F35B1"/>
    <w:rsid w:val="004F4172"/>
    <w:rsid w:val="0050202A"/>
    <w:rsid w:val="00506579"/>
    <w:rsid w:val="00507903"/>
    <w:rsid w:val="00510F04"/>
    <w:rsid w:val="0051419C"/>
    <w:rsid w:val="00515ACA"/>
    <w:rsid w:val="0052032E"/>
    <w:rsid w:val="00521896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3BDE"/>
    <w:rsid w:val="00556F13"/>
    <w:rsid w:val="005600D2"/>
    <w:rsid w:val="005605D0"/>
    <w:rsid w:val="00562495"/>
    <w:rsid w:val="00562A95"/>
    <w:rsid w:val="0056466D"/>
    <w:rsid w:val="0057401B"/>
    <w:rsid w:val="0057471B"/>
    <w:rsid w:val="00577727"/>
    <w:rsid w:val="005777AF"/>
    <w:rsid w:val="00583C49"/>
    <w:rsid w:val="00586562"/>
    <w:rsid w:val="00590941"/>
    <w:rsid w:val="00590B24"/>
    <w:rsid w:val="00592BA1"/>
    <w:rsid w:val="00593646"/>
    <w:rsid w:val="00593DC4"/>
    <w:rsid w:val="00594108"/>
    <w:rsid w:val="0059434F"/>
    <w:rsid w:val="0059529B"/>
    <w:rsid w:val="005954DD"/>
    <w:rsid w:val="005955BA"/>
    <w:rsid w:val="0059597F"/>
    <w:rsid w:val="005A3249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30ACA"/>
    <w:rsid w:val="00632157"/>
    <w:rsid w:val="00633971"/>
    <w:rsid w:val="006341C6"/>
    <w:rsid w:val="006402B8"/>
    <w:rsid w:val="00640506"/>
    <w:rsid w:val="0064121E"/>
    <w:rsid w:val="00642894"/>
    <w:rsid w:val="00644CE9"/>
    <w:rsid w:val="00660354"/>
    <w:rsid w:val="006606DB"/>
    <w:rsid w:val="00665B9B"/>
    <w:rsid w:val="00674F95"/>
    <w:rsid w:val="006752D1"/>
    <w:rsid w:val="0067616E"/>
    <w:rsid w:val="006836E8"/>
    <w:rsid w:val="00685EDF"/>
    <w:rsid w:val="00686ED0"/>
    <w:rsid w:val="00690725"/>
    <w:rsid w:val="00693606"/>
    <w:rsid w:val="00693D70"/>
    <w:rsid w:val="00694247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5ABC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66891"/>
    <w:rsid w:val="007814A8"/>
    <w:rsid w:val="00781A62"/>
    <w:rsid w:val="00781F2F"/>
    <w:rsid w:val="00782C74"/>
    <w:rsid w:val="00783C0E"/>
    <w:rsid w:val="007861B8"/>
    <w:rsid w:val="0078738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3A21"/>
    <w:rsid w:val="007D3C7C"/>
    <w:rsid w:val="007D687A"/>
    <w:rsid w:val="007E087C"/>
    <w:rsid w:val="007E1782"/>
    <w:rsid w:val="007E1BA0"/>
    <w:rsid w:val="007E1D74"/>
    <w:rsid w:val="007E6B1F"/>
    <w:rsid w:val="007F2297"/>
    <w:rsid w:val="007F55EC"/>
    <w:rsid w:val="007F6574"/>
    <w:rsid w:val="00801671"/>
    <w:rsid w:val="00802E0E"/>
    <w:rsid w:val="00807C07"/>
    <w:rsid w:val="00810948"/>
    <w:rsid w:val="008144D7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6945"/>
    <w:rsid w:val="0086702C"/>
    <w:rsid w:val="00874C62"/>
    <w:rsid w:val="00876BD5"/>
    <w:rsid w:val="008779C3"/>
    <w:rsid w:val="00881785"/>
    <w:rsid w:val="00895332"/>
    <w:rsid w:val="00897C84"/>
    <w:rsid w:val="008A06BE"/>
    <w:rsid w:val="008A0B04"/>
    <w:rsid w:val="008A1B9D"/>
    <w:rsid w:val="008A56FD"/>
    <w:rsid w:val="008B019D"/>
    <w:rsid w:val="008B7B91"/>
    <w:rsid w:val="008C1C43"/>
    <w:rsid w:val="008C3B50"/>
    <w:rsid w:val="008C41CA"/>
    <w:rsid w:val="008C45C2"/>
    <w:rsid w:val="008D227A"/>
    <w:rsid w:val="008D3DA6"/>
    <w:rsid w:val="008D5DA3"/>
    <w:rsid w:val="008D68C0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90250B"/>
    <w:rsid w:val="00903FEE"/>
    <w:rsid w:val="009050DC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42632"/>
    <w:rsid w:val="00947452"/>
    <w:rsid w:val="0095038B"/>
    <w:rsid w:val="00950CF7"/>
    <w:rsid w:val="00952930"/>
    <w:rsid w:val="009542BD"/>
    <w:rsid w:val="0095511A"/>
    <w:rsid w:val="00956748"/>
    <w:rsid w:val="00960A44"/>
    <w:rsid w:val="00961A10"/>
    <w:rsid w:val="00963633"/>
    <w:rsid w:val="009700FA"/>
    <w:rsid w:val="00970864"/>
    <w:rsid w:val="009719B6"/>
    <w:rsid w:val="00972A16"/>
    <w:rsid w:val="009736D5"/>
    <w:rsid w:val="009768C3"/>
    <w:rsid w:val="00977C43"/>
    <w:rsid w:val="0098195A"/>
    <w:rsid w:val="0099024B"/>
    <w:rsid w:val="00990D69"/>
    <w:rsid w:val="00990EEE"/>
    <w:rsid w:val="00994EA6"/>
    <w:rsid w:val="00996220"/>
    <w:rsid w:val="00996533"/>
    <w:rsid w:val="00996C9F"/>
    <w:rsid w:val="009A0093"/>
    <w:rsid w:val="009A3833"/>
    <w:rsid w:val="009A5F57"/>
    <w:rsid w:val="009A62E2"/>
    <w:rsid w:val="009B110B"/>
    <w:rsid w:val="009B1260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6047"/>
    <w:rsid w:val="00A0007E"/>
    <w:rsid w:val="00A03D2A"/>
    <w:rsid w:val="00A04212"/>
    <w:rsid w:val="00A10ADB"/>
    <w:rsid w:val="00A1394F"/>
    <w:rsid w:val="00A144AB"/>
    <w:rsid w:val="00A151A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7F80"/>
    <w:rsid w:val="00A4523E"/>
    <w:rsid w:val="00A469F5"/>
    <w:rsid w:val="00A46B3F"/>
    <w:rsid w:val="00A46F30"/>
    <w:rsid w:val="00A529F5"/>
    <w:rsid w:val="00A54BF6"/>
    <w:rsid w:val="00A55195"/>
    <w:rsid w:val="00A55DE2"/>
    <w:rsid w:val="00A565DD"/>
    <w:rsid w:val="00A61169"/>
    <w:rsid w:val="00A63024"/>
    <w:rsid w:val="00A65602"/>
    <w:rsid w:val="00A67258"/>
    <w:rsid w:val="00A74132"/>
    <w:rsid w:val="00A74C39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574E"/>
    <w:rsid w:val="00AB17A7"/>
    <w:rsid w:val="00AB2CED"/>
    <w:rsid w:val="00AB2E48"/>
    <w:rsid w:val="00AC26F9"/>
    <w:rsid w:val="00AD324E"/>
    <w:rsid w:val="00AD5B51"/>
    <w:rsid w:val="00AD7B78"/>
    <w:rsid w:val="00AE0DD9"/>
    <w:rsid w:val="00AE4EB7"/>
    <w:rsid w:val="00AF24B5"/>
    <w:rsid w:val="00AF4118"/>
    <w:rsid w:val="00B00077"/>
    <w:rsid w:val="00B03107"/>
    <w:rsid w:val="00B04459"/>
    <w:rsid w:val="00B104CD"/>
    <w:rsid w:val="00B10820"/>
    <w:rsid w:val="00B16E03"/>
    <w:rsid w:val="00B1749C"/>
    <w:rsid w:val="00B17A15"/>
    <w:rsid w:val="00B30214"/>
    <w:rsid w:val="00B3526C"/>
    <w:rsid w:val="00B35E3E"/>
    <w:rsid w:val="00B365BF"/>
    <w:rsid w:val="00B376E0"/>
    <w:rsid w:val="00B410B3"/>
    <w:rsid w:val="00B43DA4"/>
    <w:rsid w:val="00B45C31"/>
    <w:rsid w:val="00B47534"/>
    <w:rsid w:val="00B50B89"/>
    <w:rsid w:val="00B52AFB"/>
    <w:rsid w:val="00B5557E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42BE"/>
    <w:rsid w:val="00BA46C7"/>
    <w:rsid w:val="00BA4DA4"/>
    <w:rsid w:val="00BB0DB0"/>
    <w:rsid w:val="00BB45F2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13A1"/>
    <w:rsid w:val="00BD3369"/>
    <w:rsid w:val="00BD3E51"/>
    <w:rsid w:val="00BD560A"/>
    <w:rsid w:val="00BD5E29"/>
    <w:rsid w:val="00BD7BCF"/>
    <w:rsid w:val="00BD7D6D"/>
    <w:rsid w:val="00BE2772"/>
    <w:rsid w:val="00BE3E87"/>
    <w:rsid w:val="00BF0A84"/>
    <w:rsid w:val="00BF4326"/>
    <w:rsid w:val="00C03706"/>
    <w:rsid w:val="00C03F46"/>
    <w:rsid w:val="00C04902"/>
    <w:rsid w:val="00C07DF4"/>
    <w:rsid w:val="00C12ED0"/>
    <w:rsid w:val="00C159BC"/>
    <w:rsid w:val="00C15A54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9151A"/>
    <w:rsid w:val="00CA2B4F"/>
    <w:rsid w:val="00CA5DB0"/>
    <w:rsid w:val="00CA7BFD"/>
    <w:rsid w:val="00CB1661"/>
    <w:rsid w:val="00CB16D2"/>
    <w:rsid w:val="00CC084E"/>
    <w:rsid w:val="00CC58ED"/>
    <w:rsid w:val="00CD0DAA"/>
    <w:rsid w:val="00CD4BEC"/>
    <w:rsid w:val="00CE3285"/>
    <w:rsid w:val="00CE6E72"/>
    <w:rsid w:val="00CF1B97"/>
    <w:rsid w:val="00CF52E2"/>
    <w:rsid w:val="00D0135E"/>
    <w:rsid w:val="00D07428"/>
    <w:rsid w:val="00D145EC"/>
    <w:rsid w:val="00D14AA8"/>
    <w:rsid w:val="00D1722C"/>
    <w:rsid w:val="00D263AF"/>
    <w:rsid w:val="00D26D28"/>
    <w:rsid w:val="00D355FB"/>
    <w:rsid w:val="00D35863"/>
    <w:rsid w:val="00D40E61"/>
    <w:rsid w:val="00D43C0B"/>
    <w:rsid w:val="00D44A74"/>
    <w:rsid w:val="00D57AD9"/>
    <w:rsid w:val="00D57CD2"/>
    <w:rsid w:val="00D57E66"/>
    <w:rsid w:val="00D60589"/>
    <w:rsid w:val="00D67C2F"/>
    <w:rsid w:val="00D702FA"/>
    <w:rsid w:val="00D73350"/>
    <w:rsid w:val="00D738AF"/>
    <w:rsid w:val="00D82231"/>
    <w:rsid w:val="00D832A9"/>
    <w:rsid w:val="00D8756E"/>
    <w:rsid w:val="00D938DD"/>
    <w:rsid w:val="00D95EAB"/>
    <w:rsid w:val="00D974EA"/>
    <w:rsid w:val="00DA29AC"/>
    <w:rsid w:val="00DA329A"/>
    <w:rsid w:val="00DA4081"/>
    <w:rsid w:val="00DB521B"/>
    <w:rsid w:val="00DB5B1B"/>
    <w:rsid w:val="00DB7BF4"/>
    <w:rsid w:val="00DC0F5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1E2C"/>
    <w:rsid w:val="00E82250"/>
    <w:rsid w:val="00E82FBF"/>
    <w:rsid w:val="00E83075"/>
    <w:rsid w:val="00E863F2"/>
    <w:rsid w:val="00E87C80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43C2"/>
    <w:rsid w:val="00F14E67"/>
    <w:rsid w:val="00F15D08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1E10"/>
    <w:rsid w:val="00F43120"/>
    <w:rsid w:val="00F4488C"/>
    <w:rsid w:val="00F44FF2"/>
    <w:rsid w:val="00F534BF"/>
    <w:rsid w:val="00F57C68"/>
    <w:rsid w:val="00F64378"/>
    <w:rsid w:val="00F66C0E"/>
    <w:rsid w:val="00F67FC3"/>
    <w:rsid w:val="00F70E5E"/>
    <w:rsid w:val="00F714F5"/>
    <w:rsid w:val="00F72147"/>
    <w:rsid w:val="00F72746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643D"/>
    <w:rsid w:val="00FD1DAF"/>
    <w:rsid w:val="00FE3DCC"/>
    <w:rsid w:val="00FE53C8"/>
    <w:rsid w:val="00FE5FB7"/>
    <w:rsid w:val="00FE6374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715461B-B764-480D-AD3E-1AC2D2F0AB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Baixiao5</cp:lastModifiedBy>
  <cp:revision>298</cp:revision>
  <cp:lastPrinted>2001-04-23T09:30:00Z</cp:lastPrinted>
  <dcterms:created xsi:type="dcterms:W3CDTF">2025-11-10T10:32:00Z</dcterms:created>
  <dcterms:modified xsi:type="dcterms:W3CDTF">2026-02-13T03:11:00Z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